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125D" w14:textId="502CB18C" w:rsidR="0065038B" w:rsidRPr="00DA1974" w:rsidRDefault="00942DCB" w:rsidP="00686571">
      <w:pPr>
        <w:jc w:val="center"/>
        <w:rPr>
          <w:b/>
          <w:color w:val="660066"/>
        </w:rPr>
      </w:pPr>
      <w:bookmarkStart w:id="0" w:name="_GoBack"/>
      <w:bookmarkEnd w:id="0"/>
      <w:r w:rsidRPr="00DA1974">
        <w:rPr>
          <w:b/>
          <w:color w:val="660066"/>
        </w:rPr>
        <w:t>AGENDA SOCIOAMBIENTAL AMAZONAS</w:t>
      </w:r>
      <w:r w:rsidR="00DC3626" w:rsidRPr="00DA1974">
        <w:rPr>
          <w:b/>
          <w:color w:val="660066"/>
        </w:rPr>
        <w:t xml:space="preserve"> 2014-2018</w:t>
      </w:r>
    </w:p>
    <w:p w14:paraId="39756B74" w14:textId="77777777" w:rsidR="00942DCB" w:rsidRDefault="00942DCB" w:rsidP="00942DCB">
      <w:pPr>
        <w:jc w:val="both"/>
      </w:pPr>
    </w:p>
    <w:p w14:paraId="68A809BE" w14:textId="77777777" w:rsidR="00942DCB" w:rsidRDefault="00942DCB" w:rsidP="00942DCB">
      <w:pPr>
        <w:jc w:val="both"/>
      </w:pPr>
    </w:p>
    <w:p w14:paraId="118ABE9B" w14:textId="074CD95E" w:rsidR="00942DCB" w:rsidRDefault="00942DCB" w:rsidP="00942DCB">
      <w:pPr>
        <w:jc w:val="both"/>
      </w:pPr>
      <w:r>
        <w:t>Acreditamos que influenciando governos, empresas e cidadãos por mais responsabilidade socioambiental, alcançaremos melhorias na conservação da natureza e na qualidade de vida.</w:t>
      </w:r>
    </w:p>
    <w:p w14:paraId="12BEE819" w14:textId="77777777" w:rsidR="00942DCB" w:rsidRDefault="00942DCB" w:rsidP="00942DCB">
      <w:pPr>
        <w:jc w:val="both"/>
      </w:pPr>
    </w:p>
    <w:p w14:paraId="40DACBDE" w14:textId="4687E32F" w:rsidR="00942DCB" w:rsidRDefault="00DC3626" w:rsidP="00942DCB">
      <w:pPr>
        <w:jc w:val="both"/>
      </w:pPr>
      <w:r>
        <w:t>As</w:t>
      </w:r>
      <w:r w:rsidR="00942DCB">
        <w:t xml:space="preserve"> </w:t>
      </w:r>
      <w:r>
        <w:t>eleições de 2014 devem ser marcadas</w:t>
      </w:r>
      <w:r w:rsidR="00942DCB">
        <w:t xml:space="preserve"> como um </w:t>
      </w:r>
      <w:r>
        <w:t>momento histórico na inclusão da sustentabilidade dentro das agendas de governo dos candidatos a presidente, governador, senadores e deputados.</w:t>
      </w:r>
    </w:p>
    <w:p w14:paraId="24CBD3C0" w14:textId="77777777" w:rsidR="00942DCB" w:rsidRDefault="00942DCB" w:rsidP="00942DCB">
      <w:pPr>
        <w:jc w:val="both"/>
      </w:pPr>
    </w:p>
    <w:p w14:paraId="3A8726E5" w14:textId="497AEA8B" w:rsidR="00942DCB" w:rsidRDefault="00942DCB" w:rsidP="00942DCB">
      <w:pPr>
        <w:jc w:val="both"/>
      </w:pPr>
      <w:r>
        <w:t xml:space="preserve">Pensando nisso, </w:t>
      </w:r>
      <w:r w:rsidR="00DC3626">
        <w:t xml:space="preserve">o Movimento Ficha Verde elaborou um documento com demandas e propostas </w:t>
      </w:r>
      <w:r>
        <w:t>estratégic</w:t>
      </w:r>
      <w:r w:rsidR="00DC3626">
        <w:t>a</w:t>
      </w:r>
      <w:r>
        <w:t xml:space="preserve">s para </w:t>
      </w:r>
      <w:r w:rsidR="00DC3626">
        <w:t xml:space="preserve">compor </w:t>
      </w:r>
      <w:r>
        <w:t>a</w:t>
      </w:r>
      <w:r w:rsidR="00DC3626">
        <w:t>s agendas de campanha dos candidatos</w:t>
      </w:r>
      <w:r>
        <w:t xml:space="preserve"> </w:t>
      </w:r>
      <w:r w:rsidR="00DC3626">
        <w:t xml:space="preserve">que realmente estão dispostos a se comprometer com a </w:t>
      </w:r>
      <w:r>
        <w:t>conservação do meio ambiente</w:t>
      </w:r>
      <w:r w:rsidR="00DC3626">
        <w:t>,</w:t>
      </w:r>
      <w:r>
        <w:t xml:space="preserve"> a melhoria da qualidade de vida </w:t>
      </w:r>
      <w:r w:rsidR="00DC3626">
        <w:t xml:space="preserve">e o desenvolvimento sustentável </w:t>
      </w:r>
      <w:r>
        <w:t xml:space="preserve">no Amazonas. </w:t>
      </w:r>
    </w:p>
    <w:p w14:paraId="6DEBF73B" w14:textId="77777777" w:rsidR="00942DCB" w:rsidRDefault="00942DCB" w:rsidP="00942DCB">
      <w:pPr>
        <w:jc w:val="both"/>
      </w:pPr>
    </w:p>
    <w:p w14:paraId="10787CAF" w14:textId="6B08EB03" w:rsidR="00942DCB" w:rsidRDefault="00DC3626" w:rsidP="00942DCB">
      <w:pPr>
        <w:jc w:val="both"/>
      </w:pPr>
      <w:r>
        <w:t>As nossas propostas foram</w:t>
      </w:r>
      <w:r w:rsidR="00942DCB">
        <w:t xml:space="preserve"> construída</w:t>
      </w:r>
      <w:r>
        <w:t>s</w:t>
      </w:r>
      <w:r w:rsidR="00942DCB">
        <w:t xml:space="preserve"> </w:t>
      </w:r>
      <w:r w:rsidR="00787470">
        <w:t xml:space="preserve">através de uma pesquisa ampla e </w:t>
      </w:r>
      <w:r w:rsidR="00942DCB">
        <w:t>de forma coletiva e colaborativa</w:t>
      </w:r>
      <w:r w:rsidR="00787470">
        <w:t xml:space="preserve">, para </w:t>
      </w:r>
      <w:r w:rsidR="00942DCB">
        <w:t>aborda</w:t>
      </w:r>
      <w:r w:rsidR="00787470">
        <w:t>r</w:t>
      </w:r>
      <w:r w:rsidR="00942DCB">
        <w:t xml:space="preserve"> elementos-chave </w:t>
      </w:r>
      <w:r w:rsidR="00787470">
        <w:t>n</w:t>
      </w:r>
      <w:r w:rsidR="00942DCB">
        <w:t>os seguintes temas estratégicos:</w:t>
      </w:r>
    </w:p>
    <w:p w14:paraId="79540EED" w14:textId="77777777" w:rsidR="00942DCB" w:rsidRDefault="00942DCB" w:rsidP="00942DCB">
      <w:pPr>
        <w:jc w:val="both"/>
      </w:pPr>
    </w:p>
    <w:p w14:paraId="742B7BCD" w14:textId="7E70DA3C" w:rsidR="00942DCB" w:rsidRDefault="00942DCB" w:rsidP="00942DCB">
      <w:pPr>
        <w:pStyle w:val="PargrafodaLista"/>
        <w:numPr>
          <w:ilvl w:val="0"/>
          <w:numId w:val="1"/>
        </w:numPr>
        <w:ind w:left="284" w:hanging="218"/>
        <w:jc w:val="both"/>
      </w:pPr>
      <w:r>
        <w:t>Fortalecimento d</w:t>
      </w:r>
      <w:r w:rsidR="00787470">
        <w:t>a</w:t>
      </w:r>
      <w:r>
        <w:t xml:space="preserve"> gestão ambiental e territorial</w:t>
      </w:r>
    </w:p>
    <w:p w14:paraId="433958FD" w14:textId="4A712728" w:rsidR="00942DCB" w:rsidRDefault="00942DCB" w:rsidP="00942DCB">
      <w:pPr>
        <w:pStyle w:val="PargrafodaLista"/>
        <w:numPr>
          <w:ilvl w:val="0"/>
          <w:numId w:val="1"/>
        </w:numPr>
        <w:ind w:left="284" w:hanging="218"/>
        <w:jc w:val="both"/>
      </w:pPr>
      <w:r>
        <w:t xml:space="preserve">Valorização da floresta em pé e </w:t>
      </w:r>
      <w:r w:rsidR="00787470">
        <w:t xml:space="preserve">fomento a </w:t>
      </w:r>
      <w:r>
        <w:t>produção sustentável</w:t>
      </w:r>
    </w:p>
    <w:p w14:paraId="0A17C2F2" w14:textId="54B14DA5" w:rsidR="00942DCB" w:rsidRDefault="00942DCB" w:rsidP="00942DCB">
      <w:pPr>
        <w:pStyle w:val="PargrafodaLista"/>
        <w:numPr>
          <w:ilvl w:val="0"/>
          <w:numId w:val="1"/>
        </w:numPr>
        <w:ind w:left="284" w:hanging="218"/>
        <w:jc w:val="both"/>
      </w:pPr>
      <w:r>
        <w:t xml:space="preserve">Melhoria da qualidade de vida </w:t>
      </w:r>
      <w:r w:rsidR="00787470">
        <w:t>em</w:t>
      </w:r>
      <w:r>
        <w:t xml:space="preserve"> Manaus e </w:t>
      </w:r>
      <w:r w:rsidR="00787470">
        <w:t xml:space="preserve">nas </w:t>
      </w:r>
      <w:r>
        <w:t>cidades do interior</w:t>
      </w:r>
    </w:p>
    <w:p w14:paraId="4C9E7A02" w14:textId="2EE3656A" w:rsidR="00942DCB" w:rsidRDefault="00787470" w:rsidP="00942DCB">
      <w:pPr>
        <w:pStyle w:val="PargrafodaLista"/>
        <w:numPr>
          <w:ilvl w:val="0"/>
          <w:numId w:val="1"/>
        </w:numPr>
        <w:ind w:left="284" w:hanging="218"/>
        <w:jc w:val="both"/>
      </w:pPr>
      <w:r>
        <w:t>T</w:t>
      </w:r>
      <w:r w:rsidR="00942DCB">
        <w:t xml:space="preserve">ransversalidade </w:t>
      </w:r>
      <w:r>
        <w:t xml:space="preserve">nas </w:t>
      </w:r>
      <w:r w:rsidR="00942DCB">
        <w:t>agenda</w:t>
      </w:r>
      <w:r>
        <w:t>s</w:t>
      </w:r>
      <w:r w:rsidR="00942DCB">
        <w:t xml:space="preserve"> do desenvolvimento sustentável </w:t>
      </w:r>
    </w:p>
    <w:p w14:paraId="76BB6C20" w14:textId="77777777" w:rsidR="00942DCB" w:rsidRDefault="00942DCB" w:rsidP="00942DCB">
      <w:pPr>
        <w:jc w:val="both"/>
      </w:pPr>
    </w:p>
    <w:p w14:paraId="0F2FF9D2" w14:textId="1F28430F" w:rsidR="00942DCB" w:rsidRDefault="00942DCB" w:rsidP="00942DCB">
      <w:pPr>
        <w:jc w:val="both"/>
      </w:pPr>
      <w:r>
        <w:t>Estamos apresentando esta carta a todos os candidatos e candidatas às próximas eleições do Estado</w:t>
      </w:r>
      <w:r w:rsidR="00686571">
        <w:t>,</w:t>
      </w:r>
      <w:r>
        <w:t xml:space="preserve"> na busca de que assumam estas ações como compromissos públicos em seus planos de governo, ainda que considerando as diferenças de abordagem dos cargos executivo e legislativo.</w:t>
      </w:r>
    </w:p>
    <w:p w14:paraId="66A14B1F" w14:textId="77777777" w:rsidR="00686571" w:rsidRDefault="00686571" w:rsidP="00942DCB">
      <w:pPr>
        <w:jc w:val="both"/>
      </w:pPr>
    </w:p>
    <w:p w14:paraId="337D435E" w14:textId="055F792D" w:rsidR="00686571" w:rsidRDefault="00686571" w:rsidP="00686571">
      <w:pPr>
        <w:jc w:val="both"/>
      </w:pPr>
      <w:r>
        <w:t>Os candidatos deverão avaliar a sua adesão pessoal a cada item apresentado na carta, indicando quais receberão atenção em seu plano de governo.</w:t>
      </w:r>
    </w:p>
    <w:p w14:paraId="724CBF9A" w14:textId="77777777" w:rsidR="00686571" w:rsidRDefault="00686571" w:rsidP="00686571">
      <w:pPr>
        <w:jc w:val="both"/>
      </w:pPr>
    </w:p>
    <w:p w14:paraId="4D8D1280" w14:textId="614056A1" w:rsidR="00686571" w:rsidRDefault="00686571" w:rsidP="00942DCB">
      <w:pPr>
        <w:jc w:val="both"/>
      </w:pPr>
      <w:r>
        <w:t xml:space="preserve">A partir disto, iremos compor um índice de adesão pessoal de cada candidato à carta, que será disponibilizado publicamente no nosso site, juntamente com um perfil de cada candidato e um histórico de sua atuação </w:t>
      </w:r>
      <w:commentRangeStart w:id="1"/>
      <w:r>
        <w:t>politica</w:t>
      </w:r>
      <w:commentRangeEnd w:id="1"/>
      <w:r w:rsidR="00856CFD">
        <w:rPr>
          <w:rStyle w:val="Refdecomentrio"/>
        </w:rPr>
        <w:commentReference w:id="1"/>
      </w:r>
      <w:r>
        <w:t>.</w:t>
      </w:r>
    </w:p>
    <w:p w14:paraId="5562BFAC" w14:textId="77777777" w:rsidR="00DA1974" w:rsidRDefault="00DA1974" w:rsidP="00942DCB">
      <w:pPr>
        <w:jc w:val="both"/>
      </w:pPr>
    </w:p>
    <w:p w14:paraId="622B87B3" w14:textId="7E913894" w:rsidR="00686571" w:rsidRDefault="00686571" w:rsidP="00DA1974">
      <w:pPr>
        <w:ind w:left="-1134"/>
        <w:jc w:val="both"/>
      </w:pPr>
      <w:commentRangeStart w:id="2"/>
      <w:r>
        <w:rPr>
          <w:noProof/>
          <w:lang w:eastAsia="pt-BR"/>
        </w:rPr>
        <w:drawing>
          <wp:inline distT="0" distB="0" distL="0" distR="0" wp14:anchorId="49AC4920" wp14:editId="5C2DC29D">
            <wp:extent cx="6842760" cy="2131142"/>
            <wp:effectExtent l="57150" t="1333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commentRangeEnd w:id="2"/>
      <w:r w:rsidR="00856CFD">
        <w:rPr>
          <w:rStyle w:val="Refdecomentrio"/>
        </w:rPr>
        <w:commentReference w:id="2"/>
      </w:r>
    </w:p>
    <w:p w14:paraId="23386CD3" w14:textId="77777777" w:rsidR="00942DCB" w:rsidRPr="00942DCB" w:rsidRDefault="00942DCB" w:rsidP="00942DCB">
      <w:pPr>
        <w:jc w:val="both"/>
      </w:pPr>
    </w:p>
    <w:sectPr w:rsidR="00942DCB" w:rsidRPr="00942DCB" w:rsidSect="00686571">
      <w:pgSz w:w="11900" w:h="16840"/>
      <w:pgMar w:top="1440" w:right="1800" w:bottom="284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rolle Alarcon" w:date="2014-07-25T18:22:00Z" w:initials="CA">
    <w:p w14:paraId="47AC486E" w14:textId="430C5D69" w:rsidR="00856CFD" w:rsidRDefault="00856CFD">
      <w:pPr>
        <w:pStyle w:val="Textodecomentrio"/>
      </w:pPr>
      <w:r>
        <w:rPr>
          <w:rStyle w:val="Refdecomentrio"/>
        </w:rPr>
        <w:annotationRef/>
      </w:r>
      <w:r>
        <w:t>Ao final vai o link para acessar a carta.</w:t>
      </w:r>
    </w:p>
  </w:comment>
  <w:comment w:id="2" w:author="Carolle Alarcon" w:date="2014-07-25T18:23:00Z" w:initials="CA">
    <w:p w14:paraId="4C684C67" w14:textId="02C06CDD" w:rsidR="00856CFD" w:rsidRDefault="00856CFD">
      <w:pPr>
        <w:pStyle w:val="Textodecomentrio"/>
      </w:pPr>
      <w:r>
        <w:rPr>
          <w:rStyle w:val="Refdecomentrio"/>
        </w:rPr>
        <w:annotationRef/>
      </w:r>
      <w:r>
        <w:t>Uma proposta/rascunho para um tutorial com os processos da campanha para o Evaldo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2AB1"/>
    <w:multiLevelType w:val="hybridMultilevel"/>
    <w:tmpl w:val="29E8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CB"/>
    <w:rsid w:val="0030310C"/>
    <w:rsid w:val="0051390B"/>
    <w:rsid w:val="0065038B"/>
    <w:rsid w:val="00686571"/>
    <w:rsid w:val="00787470"/>
    <w:rsid w:val="008318EA"/>
    <w:rsid w:val="00856CFD"/>
    <w:rsid w:val="00942DCB"/>
    <w:rsid w:val="00D6171D"/>
    <w:rsid w:val="00DA1974"/>
    <w:rsid w:val="00D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80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D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362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6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657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56CF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CF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CF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6CF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6C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D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362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6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657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56CF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CF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CF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6CF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6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EC29BB-D501-0548-864D-C90490F00D6A}" type="doc">
      <dgm:prSet loTypeId="urn:microsoft.com/office/officeart/2008/layout/IncreasingCircleProcess" loCatId="" qsTypeId="urn:microsoft.com/office/officeart/2005/8/quickstyle/simple4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C85DE0E3-388E-3142-84B1-BFDBD792F1B4}">
      <dgm:prSet phldrT="[Text]" custT="1"/>
      <dgm:spPr/>
      <dgm:t>
        <a:bodyPr/>
        <a:lstStyle/>
        <a:p>
          <a:r>
            <a:rPr lang="en-US" sz="1000"/>
            <a:t>Apresentação da Agenda</a:t>
          </a:r>
        </a:p>
      </dgm:t>
    </dgm:pt>
    <dgm:pt modelId="{5BBD8050-4C9E-2348-94A2-41DE64FB02E1}" type="parTrans" cxnId="{4CBBCEF4-BDF9-5A42-9775-1D2B2580FDAF}">
      <dgm:prSet/>
      <dgm:spPr/>
      <dgm:t>
        <a:bodyPr/>
        <a:lstStyle/>
        <a:p>
          <a:endParaRPr lang="en-US"/>
        </a:p>
      </dgm:t>
    </dgm:pt>
    <dgm:pt modelId="{0ABCA92C-68D9-C54E-AF4A-65F96F78B2B8}" type="sibTrans" cxnId="{4CBBCEF4-BDF9-5A42-9775-1D2B2580FDAF}">
      <dgm:prSet/>
      <dgm:spPr/>
      <dgm:t>
        <a:bodyPr/>
        <a:lstStyle/>
        <a:p>
          <a:endParaRPr lang="en-US"/>
        </a:p>
      </dgm:t>
    </dgm:pt>
    <dgm:pt modelId="{9119820C-B37F-6D4E-80D0-4139661A5E2B}">
      <dgm:prSet phldrT="[Text]" custT="1"/>
      <dgm:spPr/>
      <dgm:t>
        <a:bodyPr/>
        <a:lstStyle/>
        <a:p>
          <a:r>
            <a:rPr lang="en-US" sz="1000"/>
            <a:t>Adesão dos candidatos à Agenda</a:t>
          </a:r>
        </a:p>
      </dgm:t>
    </dgm:pt>
    <dgm:pt modelId="{DEE9CDD7-FF19-AF4E-948F-C17DB20141C4}" type="parTrans" cxnId="{4353629E-D808-2944-A4CA-389B08B8DACA}">
      <dgm:prSet/>
      <dgm:spPr/>
      <dgm:t>
        <a:bodyPr/>
        <a:lstStyle/>
        <a:p>
          <a:endParaRPr lang="en-US"/>
        </a:p>
      </dgm:t>
    </dgm:pt>
    <dgm:pt modelId="{EDA31B40-9981-564F-A17A-273FCC38D98C}" type="sibTrans" cxnId="{4353629E-D808-2944-A4CA-389B08B8DACA}">
      <dgm:prSet/>
      <dgm:spPr/>
      <dgm:t>
        <a:bodyPr/>
        <a:lstStyle/>
        <a:p>
          <a:endParaRPr lang="en-US"/>
        </a:p>
      </dgm:t>
    </dgm:pt>
    <dgm:pt modelId="{EE46F5B5-7E28-2E4F-BDBA-1526D89F2538}">
      <dgm:prSet phldrT="[Text]" custT="1"/>
      <dgm:spPr/>
      <dgm:t>
        <a:bodyPr/>
        <a:lstStyle/>
        <a:p>
          <a:r>
            <a:rPr lang="en-US" sz="1000"/>
            <a:t>Divulgação no site</a:t>
          </a:r>
        </a:p>
      </dgm:t>
    </dgm:pt>
    <dgm:pt modelId="{D7C8C8F3-F3CA-D244-96CC-6715BBE3BF5F}" type="parTrans" cxnId="{0B430C9E-52CF-1D43-B434-52368629D7C7}">
      <dgm:prSet/>
      <dgm:spPr/>
      <dgm:t>
        <a:bodyPr/>
        <a:lstStyle/>
        <a:p>
          <a:endParaRPr lang="en-US"/>
        </a:p>
      </dgm:t>
    </dgm:pt>
    <dgm:pt modelId="{D0C3E1FD-A5CB-1743-9E6D-4C2037B503B9}" type="sibTrans" cxnId="{0B430C9E-52CF-1D43-B434-52368629D7C7}">
      <dgm:prSet/>
      <dgm:spPr/>
      <dgm:t>
        <a:bodyPr/>
        <a:lstStyle/>
        <a:p>
          <a:endParaRPr lang="en-US"/>
        </a:p>
      </dgm:t>
    </dgm:pt>
    <dgm:pt modelId="{A15DB77D-2EEC-744D-ADFC-C3CE516CBA1A}">
      <dgm:prSet phldrT="[Text]" custT="1"/>
      <dgm:spPr/>
      <dgm:t>
        <a:bodyPr/>
        <a:lstStyle/>
        <a:p>
          <a:r>
            <a:rPr lang="en-US" sz="1000"/>
            <a:t>Convite aos Candidatos </a:t>
          </a:r>
        </a:p>
      </dgm:t>
    </dgm:pt>
    <dgm:pt modelId="{D2894D00-279D-3D40-82AB-08A5617E0CF2}" type="parTrans" cxnId="{180379C1-AD1F-5F43-A7FA-98A4BB601CE9}">
      <dgm:prSet/>
      <dgm:spPr/>
      <dgm:t>
        <a:bodyPr/>
        <a:lstStyle/>
        <a:p>
          <a:endParaRPr lang="en-US"/>
        </a:p>
      </dgm:t>
    </dgm:pt>
    <dgm:pt modelId="{7F64BF89-F2B5-024F-8776-98E5673E3812}" type="sibTrans" cxnId="{180379C1-AD1F-5F43-A7FA-98A4BB601CE9}">
      <dgm:prSet/>
      <dgm:spPr/>
      <dgm:t>
        <a:bodyPr/>
        <a:lstStyle/>
        <a:p>
          <a:endParaRPr lang="en-US"/>
        </a:p>
      </dgm:t>
    </dgm:pt>
    <dgm:pt modelId="{0A267612-F316-4140-B667-5EE2C8CD0535}">
      <dgm:prSet phldrT="[Text]" custT="1"/>
      <dgm:spPr/>
      <dgm:t>
        <a:bodyPr/>
        <a:lstStyle/>
        <a:p>
          <a:r>
            <a:rPr lang="en-US" sz="1000"/>
            <a:t>Indice de adesão pessoal</a:t>
          </a:r>
        </a:p>
      </dgm:t>
    </dgm:pt>
    <dgm:pt modelId="{8D5CF0AA-7C26-BC4B-ADD1-73D284CD0932}" type="sibTrans" cxnId="{5A411AD1-2814-8540-80E0-C79E22D66026}">
      <dgm:prSet/>
      <dgm:spPr/>
      <dgm:t>
        <a:bodyPr/>
        <a:lstStyle/>
        <a:p>
          <a:endParaRPr lang="en-US"/>
        </a:p>
      </dgm:t>
    </dgm:pt>
    <dgm:pt modelId="{5A92C8CB-258F-A944-A3DA-D3D4D8441114}" type="parTrans" cxnId="{5A411AD1-2814-8540-80E0-C79E22D66026}">
      <dgm:prSet/>
      <dgm:spPr/>
      <dgm:t>
        <a:bodyPr/>
        <a:lstStyle/>
        <a:p>
          <a:endParaRPr lang="en-US"/>
        </a:p>
      </dgm:t>
    </dgm:pt>
    <dgm:pt modelId="{64ACF8B3-007D-EC4E-B8C4-D4242075EC7A}" type="pres">
      <dgm:prSet presAssocID="{9BEC29BB-D501-0548-864D-C90490F00D6A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A117895-7948-354A-BDFF-3C956E0198B8}" type="pres">
      <dgm:prSet presAssocID="{C85DE0E3-388E-3142-84B1-BFDBD792F1B4}" presName="composite" presStyleCnt="0"/>
      <dgm:spPr/>
    </dgm:pt>
    <dgm:pt modelId="{DF0F05CA-9385-384B-920C-00FA89829E60}" type="pres">
      <dgm:prSet presAssocID="{C85DE0E3-388E-3142-84B1-BFDBD792F1B4}" presName="BackAccent" presStyleLbl="bgShp" presStyleIdx="0" presStyleCnt="5"/>
      <dgm:spPr/>
    </dgm:pt>
    <dgm:pt modelId="{5E3CFB1A-784D-F346-9DAA-E8C96E5DB0EE}" type="pres">
      <dgm:prSet presAssocID="{C85DE0E3-388E-3142-84B1-BFDBD792F1B4}" presName="Accent" presStyleLbl="alignNode1" presStyleIdx="0" presStyleCnt="5"/>
      <dgm:spPr/>
    </dgm:pt>
    <dgm:pt modelId="{8767FD6B-837B-854D-9DAF-31E8BFAEDE9A}" type="pres">
      <dgm:prSet presAssocID="{C85DE0E3-388E-3142-84B1-BFDBD792F1B4}" presName="Child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D5D9B4-B950-544F-8B0D-559876A479CB}" type="pres">
      <dgm:prSet presAssocID="{C85DE0E3-388E-3142-84B1-BFDBD792F1B4}" presName="Parent" presStyleLbl="revTx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2BF3BD-C906-E543-872D-848EFE0C1B55}" type="pres">
      <dgm:prSet presAssocID="{0ABCA92C-68D9-C54E-AF4A-65F96F78B2B8}" presName="sibTrans" presStyleCnt="0"/>
      <dgm:spPr/>
    </dgm:pt>
    <dgm:pt modelId="{753D070F-909D-824A-BAB5-F656B3DE63FA}" type="pres">
      <dgm:prSet presAssocID="{A15DB77D-2EEC-744D-ADFC-C3CE516CBA1A}" presName="composite" presStyleCnt="0"/>
      <dgm:spPr/>
    </dgm:pt>
    <dgm:pt modelId="{48AB4F46-31EE-9F40-98F4-469CCF855C92}" type="pres">
      <dgm:prSet presAssocID="{A15DB77D-2EEC-744D-ADFC-C3CE516CBA1A}" presName="BackAccent" presStyleLbl="bgShp" presStyleIdx="1" presStyleCnt="5"/>
      <dgm:spPr/>
    </dgm:pt>
    <dgm:pt modelId="{D69CED1A-CFCA-ED4C-83FD-2A4C34DAF056}" type="pres">
      <dgm:prSet presAssocID="{A15DB77D-2EEC-744D-ADFC-C3CE516CBA1A}" presName="Accent" presStyleLbl="alignNode1" presStyleIdx="1" presStyleCnt="5"/>
      <dgm:spPr/>
    </dgm:pt>
    <dgm:pt modelId="{B90FDE90-2042-5144-B90B-D484FFDF402A}" type="pres">
      <dgm:prSet presAssocID="{A15DB77D-2EEC-744D-ADFC-C3CE516CBA1A}" presName="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B4D2AA81-732B-C244-974C-397ED872B0D6}" type="pres">
      <dgm:prSet presAssocID="{A15DB77D-2EEC-744D-ADFC-C3CE516CBA1A}" presName="Parent" presStyleLbl="revTx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8418D2-2088-4245-8B0E-1F9494150D9D}" type="pres">
      <dgm:prSet presAssocID="{7F64BF89-F2B5-024F-8776-98E5673E3812}" presName="sibTrans" presStyleCnt="0"/>
      <dgm:spPr/>
    </dgm:pt>
    <dgm:pt modelId="{6E1BBA7E-E2B2-B44D-9B64-80C81BB8F769}" type="pres">
      <dgm:prSet presAssocID="{9119820C-B37F-6D4E-80D0-4139661A5E2B}" presName="composite" presStyleCnt="0"/>
      <dgm:spPr/>
    </dgm:pt>
    <dgm:pt modelId="{B84B9DE3-2400-3C4C-B071-A5A74ECE79CF}" type="pres">
      <dgm:prSet presAssocID="{9119820C-B37F-6D4E-80D0-4139661A5E2B}" presName="BackAccent" presStyleLbl="bgShp" presStyleIdx="2" presStyleCnt="5"/>
      <dgm:spPr/>
    </dgm:pt>
    <dgm:pt modelId="{6AC41851-D680-534C-8A71-78468B018D7F}" type="pres">
      <dgm:prSet presAssocID="{9119820C-B37F-6D4E-80D0-4139661A5E2B}" presName="Accent" presStyleLbl="alignNode1" presStyleIdx="2" presStyleCnt="5"/>
      <dgm:spPr/>
    </dgm:pt>
    <dgm:pt modelId="{02356940-E1B7-DC48-B6E6-BABFF090E066}" type="pres">
      <dgm:prSet presAssocID="{9119820C-B37F-6D4E-80D0-4139661A5E2B}" presName="Child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D0C3217F-DCF3-314C-86FE-E50AA458071F}" type="pres">
      <dgm:prSet presAssocID="{9119820C-B37F-6D4E-80D0-4139661A5E2B}" presName="Parent" presStyleLbl="revTx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2C59EC-9CED-5748-AFA3-D5D2614ED6E8}" type="pres">
      <dgm:prSet presAssocID="{EDA31B40-9981-564F-A17A-273FCC38D98C}" presName="sibTrans" presStyleCnt="0"/>
      <dgm:spPr/>
    </dgm:pt>
    <dgm:pt modelId="{BFD8F717-BE97-5F45-B9C7-1A6B763243C5}" type="pres">
      <dgm:prSet presAssocID="{0A267612-F316-4140-B667-5EE2C8CD0535}" presName="composite" presStyleCnt="0"/>
      <dgm:spPr/>
    </dgm:pt>
    <dgm:pt modelId="{637D91FB-8487-EC4D-8BA8-5C37591286B0}" type="pres">
      <dgm:prSet presAssocID="{0A267612-F316-4140-B667-5EE2C8CD0535}" presName="BackAccent" presStyleLbl="bgShp" presStyleIdx="3" presStyleCnt="5"/>
      <dgm:spPr/>
    </dgm:pt>
    <dgm:pt modelId="{0DCD52CF-D79D-FD4A-B26E-F55BDDE5AA96}" type="pres">
      <dgm:prSet presAssocID="{0A267612-F316-4140-B667-5EE2C8CD0535}" presName="Accent" presStyleLbl="alignNode1" presStyleIdx="3" presStyleCnt="5"/>
      <dgm:spPr/>
    </dgm:pt>
    <dgm:pt modelId="{CE3E869E-FA01-084B-9D00-4166F87E95F2}" type="pres">
      <dgm:prSet presAssocID="{0A267612-F316-4140-B667-5EE2C8CD0535}" presName="Child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1717B4-C1F7-3245-BC84-E88E31143113}" type="pres">
      <dgm:prSet presAssocID="{0A267612-F316-4140-B667-5EE2C8CD0535}" presName="Parent" presStyleLbl="revTx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D91DF-FE91-BD40-83F5-A2BE20CD1169}" type="pres">
      <dgm:prSet presAssocID="{8D5CF0AA-7C26-BC4B-ADD1-73D284CD0932}" presName="sibTrans" presStyleCnt="0"/>
      <dgm:spPr/>
    </dgm:pt>
    <dgm:pt modelId="{AC45ABA2-0937-2445-9D27-A89C7E34A82B}" type="pres">
      <dgm:prSet presAssocID="{EE46F5B5-7E28-2E4F-BDBA-1526D89F2538}" presName="composite" presStyleCnt="0"/>
      <dgm:spPr/>
    </dgm:pt>
    <dgm:pt modelId="{771934AB-656A-AF43-8CDF-2F1AD22F89C4}" type="pres">
      <dgm:prSet presAssocID="{EE46F5B5-7E28-2E4F-BDBA-1526D89F2538}" presName="BackAccent" presStyleLbl="bgShp" presStyleIdx="4" presStyleCnt="5"/>
      <dgm:spPr/>
    </dgm:pt>
    <dgm:pt modelId="{34D09C4B-DB3D-064E-80AF-C254469334F0}" type="pres">
      <dgm:prSet presAssocID="{EE46F5B5-7E28-2E4F-BDBA-1526D89F2538}" presName="Accent" presStyleLbl="alignNode1" presStyleIdx="4" presStyleCnt="5"/>
      <dgm:spPr/>
    </dgm:pt>
    <dgm:pt modelId="{7E7F81C7-1EF9-5A48-8622-F96AB1D14C26}" type="pres">
      <dgm:prSet presAssocID="{EE46F5B5-7E28-2E4F-BDBA-1526D89F2538}" presName="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9735A0C-211C-AE4F-BF52-A8774A27B84A}" type="pres">
      <dgm:prSet presAssocID="{EE46F5B5-7E28-2E4F-BDBA-1526D89F2538}" presName="Parent" presStyleLbl="revTx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EAEE1E-2712-4298-BFF8-428F7D679946}" type="presOf" srcId="{A15DB77D-2EEC-744D-ADFC-C3CE516CBA1A}" destId="{B4D2AA81-732B-C244-974C-397ED872B0D6}" srcOrd="0" destOrd="0" presId="urn:microsoft.com/office/officeart/2008/layout/IncreasingCircleProcess"/>
    <dgm:cxn modelId="{8E4E4AF5-55C5-457E-8E37-988B997F0C9C}" type="presOf" srcId="{0A267612-F316-4140-B667-5EE2C8CD0535}" destId="{311717B4-C1F7-3245-BC84-E88E31143113}" srcOrd="0" destOrd="0" presId="urn:microsoft.com/office/officeart/2008/layout/IncreasingCircleProcess"/>
    <dgm:cxn modelId="{0B430C9E-52CF-1D43-B434-52368629D7C7}" srcId="{9BEC29BB-D501-0548-864D-C90490F00D6A}" destId="{EE46F5B5-7E28-2E4F-BDBA-1526D89F2538}" srcOrd="4" destOrd="0" parTransId="{D7C8C8F3-F3CA-D244-96CC-6715BBE3BF5F}" sibTransId="{D0C3E1FD-A5CB-1743-9E6D-4C2037B503B9}"/>
    <dgm:cxn modelId="{6F733B2C-03C8-432C-9095-40F571816AE3}" type="presOf" srcId="{C85DE0E3-388E-3142-84B1-BFDBD792F1B4}" destId="{A7D5D9B4-B950-544F-8B0D-559876A479CB}" srcOrd="0" destOrd="0" presId="urn:microsoft.com/office/officeart/2008/layout/IncreasingCircleProcess"/>
    <dgm:cxn modelId="{05AC428F-01C9-4EC0-BA7C-52BF54B1E09A}" type="presOf" srcId="{9119820C-B37F-6D4E-80D0-4139661A5E2B}" destId="{D0C3217F-DCF3-314C-86FE-E50AA458071F}" srcOrd="0" destOrd="0" presId="urn:microsoft.com/office/officeart/2008/layout/IncreasingCircleProcess"/>
    <dgm:cxn modelId="{4CBBCEF4-BDF9-5A42-9775-1D2B2580FDAF}" srcId="{9BEC29BB-D501-0548-864D-C90490F00D6A}" destId="{C85DE0E3-388E-3142-84B1-BFDBD792F1B4}" srcOrd="0" destOrd="0" parTransId="{5BBD8050-4C9E-2348-94A2-41DE64FB02E1}" sibTransId="{0ABCA92C-68D9-C54E-AF4A-65F96F78B2B8}"/>
    <dgm:cxn modelId="{4353629E-D808-2944-A4CA-389B08B8DACA}" srcId="{9BEC29BB-D501-0548-864D-C90490F00D6A}" destId="{9119820C-B37F-6D4E-80D0-4139661A5E2B}" srcOrd="2" destOrd="0" parTransId="{DEE9CDD7-FF19-AF4E-948F-C17DB20141C4}" sibTransId="{EDA31B40-9981-564F-A17A-273FCC38D98C}"/>
    <dgm:cxn modelId="{7593CEB2-EC3F-4032-8FC5-D5C726CAE4B8}" type="presOf" srcId="{EE46F5B5-7E28-2E4F-BDBA-1526D89F2538}" destId="{A9735A0C-211C-AE4F-BF52-A8774A27B84A}" srcOrd="0" destOrd="0" presId="urn:microsoft.com/office/officeart/2008/layout/IncreasingCircleProcess"/>
    <dgm:cxn modelId="{2CC98768-C2C8-4B64-BEAD-F0A58F6CB79C}" type="presOf" srcId="{9BEC29BB-D501-0548-864D-C90490F00D6A}" destId="{64ACF8B3-007D-EC4E-B8C4-D4242075EC7A}" srcOrd="0" destOrd="0" presId="urn:microsoft.com/office/officeart/2008/layout/IncreasingCircleProcess"/>
    <dgm:cxn modelId="{180379C1-AD1F-5F43-A7FA-98A4BB601CE9}" srcId="{9BEC29BB-D501-0548-864D-C90490F00D6A}" destId="{A15DB77D-2EEC-744D-ADFC-C3CE516CBA1A}" srcOrd="1" destOrd="0" parTransId="{D2894D00-279D-3D40-82AB-08A5617E0CF2}" sibTransId="{7F64BF89-F2B5-024F-8776-98E5673E3812}"/>
    <dgm:cxn modelId="{5A411AD1-2814-8540-80E0-C79E22D66026}" srcId="{9BEC29BB-D501-0548-864D-C90490F00D6A}" destId="{0A267612-F316-4140-B667-5EE2C8CD0535}" srcOrd="3" destOrd="0" parTransId="{5A92C8CB-258F-A944-A3DA-D3D4D8441114}" sibTransId="{8D5CF0AA-7C26-BC4B-ADD1-73D284CD0932}"/>
    <dgm:cxn modelId="{250CE881-53CF-4564-B5CE-98157313DCED}" type="presParOf" srcId="{64ACF8B3-007D-EC4E-B8C4-D4242075EC7A}" destId="{CA117895-7948-354A-BDFF-3C956E0198B8}" srcOrd="0" destOrd="0" presId="urn:microsoft.com/office/officeart/2008/layout/IncreasingCircleProcess"/>
    <dgm:cxn modelId="{59D6420E-8E98-46CF-BBF5-EF6A697CC079}" type="presParOf" srcId="{CA117895-7948-354A-BDFF-3C956E0198B8}" destId="{DF0F05CA-9385-384B-920C-00FA89829E60}" srcOrd="0" destOrd="0" presId="urn:microsoft.com/office/officeart/2008/layout/IncreasingCircleProcess"/>
    <dgm:cxn modelId="{EF1010BB-CCA5-4863-95C8-0342EBB048E6}" type="presParOf" srcId="{CA117895-7948-354A-BDFF-3C956E0198B8}" destId="{5E3CFB1A-784D-F346-9DAA-E8C96E5DB0EE}" srcOrd="1" destOrd="0" presId="urn:microsoft.com/office/officeart/2008/layout/IncreasingCircleProcess"/>
    <dgm:cxn modelId="{1127BD15-5660-48AE-AFF5-1BC1B352ADDE}" type="presParOf" srcId="{CA117895-7948-354A-BDFF-3C956E0198B8}" destId="{8767FD6B-837B-854D-9DAF-31E8BFAEDE9A}" srcOrd="2" destOrd="0" presId="urn:microsoft.com/office/officeart/2008/layout/IncreasingCircleProcess"/>
    <dgm:cxn modelId="{734BA096-FD30-47DC-85C2-E9AB7374195F}" type="presParOf" srcId="{CA117895-7948-354A-BDFF-3C956E0198B8}" destId="{A7D5D9B4-B950-544F-8B0D-559876A479CB}" srcOrd="3" destOrd="0" presId="urn:microsoft.com/office/officeart/2008/layout/IncreasingCircleProcess"/>
    <dgm:cxn modelId="{BF36F741-DED6-4939-A3E1-59C980DFB669}" type="presParOf" srcId="{64ACF8B3-007D-EC4E-B8C4-D4242075EC7A}" destId="{172BF3BD-C906-E543-872D-848EFE0C1B55}" srcOrd="1" destOrd="0" presId="urn:microsoft.com/office/officeart/2008/layout/IncreasingCircleProcess"/>
    <dgm:cxn modelId="{05B9E389-66B4-4F3B-90CD-043DEFB959CA}" type="presParOf" srcId="{64ACF8B3-007D-EC4E-B8C4-D4242075EC7A}" destId="{753D070F-909D-824A-BAB5-F656B3DE63FA}" srcOrd="2" destOrd="0" presId="urn:microsoft.com/office/officeart/2008/layout/IncreasingCircleProcess"/>
    <dgm:cxn modelId="{16473DA0-8123-4DE0-A9EB-1828BBABAC64}" type="presParOf" srcId="{753D070F-909D-824A-BAB5-F656B3DE63FA}" destId="{48AB4F46-31EE-9F40-98F4-469CCF855C92}" srcOrd="0" destOrd="0" presId="urn:microsoft.com/office/officeart/2008/layout/IncreasingCircleProcess"/>
    <dgm:cxn modelId="{2938D30A-DBAB-4BDB-B6E9-905117D2714C}" type="presParOf" srcId="{753D070F-909D-824A-BAB5-F656B3DE63FA}" destId="{D69CED1A-CFCA-ED4C-83FD-2A4C34DAF056}" srcOrd="1" destOrd="0" presId="urn:microsoft.com/office/officeart/2008/layout/IncreasingCircleProcess"/>
    <dgm:cxn modelId="{D0B620C9-D94B-4869-8439-C1413B3848D8}" type="presParOf" srcId="{753D070F-909D-824A-BAB5-F656B3DE63FA}" destId="{B90FDE90-2042-5144-B90B-D484FFDF402A}" srcOrd="2" destOrd="0" presId="urn:microsoft.com/office/officeart/2008/layout/IncreasingCircleProcess"/>
    <dgm:cxn modelId="{24D30DEC-2AA0-49A5-932C-E9D31490CB74}" type="presParOf" srcId="{753D070F-909D-824A-BAB5-F656B3DE63FA}" destId="{B4D2AA81-732B-C244-974C-397ED872B0D6}" srcOrd="3" destOrd="0" presId="urn:microsoft.com/office/officeart/2008/layout/IncreasingCircleProcess"/>
    <dgm:cxn modelId="{288BF790-6784-4356-ABD8-C1984FC26041}" type="presParOf" srcId="{64ACF8B3-007D-EC4E-B8C4-D4242075EC7A}" destId="{A68418D2-2088-4245-8B0E-1F9494150D9D}" srcOrd="3" destOrd="0" presId="urn:microsoft.com/office/officeart/2008/layout/IncreasingCircleProcess"/>
    <dgm:cxn modelId="{D3AB2EDF-7976-4B6F-8BD1-4C867DDA351A}" type="presParOf" srcId="{64ACF8B3-007D-EC4E-B8C4-D4242075EC7A}" destId="{6E1BBA7E-E2B2-B44D-9B64-80C81BB8F769}" srcOrd="4" destOrd="0" presId="urn:microsoft.com/office/officeart/2008/layout/IncreasingCircleProcess"/>
    <dgm:cxn modelId="{DAE5F790-FD63-4871-836E-E1860E217541}" type="presParOf" srcId="{6E1BBA7E-E2B2-B44D-9B64-80C81BB8F769}" destId="{B84B9DE3-2400-3C4C-B071-A5A74ECE79CF}" srcOrd="0" destOrd="0" presId="urn:microsoft.com/office/officeart/2008/layout/IncreasingCircleProcess"/>
    <dgm:cxn modelId="{E1E8BC12-E1DC-4FE3-9703-352604E7C096}" type="presParOf" srcId="{6E1BBA7E-E2B2-B44D-9B64-80C81BB8F769}" destId="{6AC41851-D680-534C-8A71-78468B018D7F}" srcOrd="1" destOrd="0" presId="urn:microsoft.com/office/officeart/2008/layout/IncreasingCircleProcess"/>
    <dgm:cxn modelId="{52429D4F-1498-4806-94C5-981D1346F907}" type="presParOf" srcId="{6E1BBA7E-E2B2-B44D-9B64-80C81BB8F769}" destId="{02356940-E1B7-DC48-B6E6-BABFF090E066}" srcOrd="2" destOrd="0" presId="urn:microsoft.com/office/officeart/2008/layout/IncreasingCircleProcess"/>
    <dgm:cxn modelId="{AC415F85-A82B-401A-849A-29D438B0F28A}" type="presParOf" srcId="{6E1BBA7E-E2B2-B44D-9B64-80C81BB8F769}" destId="{D0C3217F-DCF3-314C-86FE-E50AA458071F}" srcOrd="3" destOrd="0" presId="urn:microsoft.com/office/officeart/2008/layout/IncreasingCircleProcess"/>
    <dgm:cxn modelId="{9310F617-BE85-4C7E-91BF-9BDA15FFF3E7}" type="presParOf" srcId="{64ACF8B3-007D-EC4E-B8C4-D4242075EC7A}" destId="{F32C59EC-9CED-5748-AFA3-D5D2614ED6E8}" srcOrd="5" destOrd="0" presId="urn:microsoft.com/office/officeart/2008/layout/IncreasingCircleProcess"/>
    <dgm:cxn modelId="{5E8A7D02-3F25-409E-B625-0E7A7F72FA8C}" type="presParOf" srcId="{64ACF8B3-007D-EC4E-B8C4-D4242075EC7A}" destId="{BFD8F717-BE97-5F45-B9C7-1A6B763243C5}" srcOrd="6" destOrd="0" presId="urn:microsoft.com/office/officeart/2008/layout/IncreasingCircleProcess"/>
    <dgm:cxn modelId="{6652EDCD-9401-4AA6-A4C7-CA60726D2474}" type="presParOf" srcId="{BFD8F717-BE97-5F45-B9C7-1A6B763243C5}" destId="{637D91FB-8487-EC4D-8BA8-5C37591286B0}" srcOrd="0" destOrd="0" presId="urn:microsoft.com/office/officeart/2008/layout/IncreasingCircleProcess"/>
    <dgm:cxn modelId="{0EA3C248-FCED-4D80-A908-9F5E102F1F3A}" type="presParOf" srcId="{BFD8F717-BE97-5F45-B9C7-1A6B763243C5}" destId="{0DCD52CF-D79D-FD4A-B26E-F55BDDE5AA96}" srcOrd="1" destOrd="0" presId="urn:microsoft.com/office/officeart/2008/layout/IncreasingCircleProcess"/>
    <dgm:cxn modelId="{6C4B0C94-AF70-411E-A1CB-773F7A2A3FAC}" type="presParOf" srcId="{BFD8F717-BE97-5F45-B9C7-1A6B763243C5}" destId="{CE3E869E-FA01-084B-9D00-4166F87E95F2}" srcOrd="2" destOrd="0" presId="urn:microsoft.com/office/officeart/2008/layout/IncreasingCircleProcess"/>
    <dgm:cxn modelId="{3624329B-5E93-48FE-ACD7-4F9EAC4ED2FC}" type="presParOf" srcId="{BFD8F717-BE97-5F45-B9C7-1A6B763243C5}" destId="{311717B4-C1F7-3245-BC84-E88E31143113}" srcOrd="3" destOrd="0" presId="urn:microsoft.com/office/officeart/2008/layout/IncreasingCircleProcess"/>
    <dgm:cxn modelId="{7644DF95-5484-4450-810C-405BFB3D990D}" type="presParOf" srcId="{64ACF8B3-007D-EC4E-B8C4-D4242075EC7A}" destId="{30CD91DF-FE91-BD40-83F5-A2BE20CD1169}" srcOrd="7" destOrd="0" presId="urn:microsoft.com/office/officeart/2008/layout/IncreasingCircleProcess"/>
    <dgm:cxn modelId="{94CB2684-BF7D-4BC6-AA61-A0B15AA791BF}" type="presParOf" srcId="{64ACF8B3-007D-EC4E-B8C4-D4242075EC7A}" destId="{AC45ABA2-0937-2445-9D27-A89C7E34A82B}" srcOrd="8" destOrd="0" presId="urn:microsoft.com/office/officeart/2008/layout/IncreasingCircleProcess"/>
    <dgm:cxn modelId="{BCA47FC0-56B2-489C-99C2-1731FD1AE8D0}" type="presParOf" srcId="{AC45ABA2-0937-2445-9D27-A89C7E34A82B}" destId="{771934AB-656A-AF43-8CDF-2F1AD22F89C4}" srcOrd="0" destOrd="0" presId="urn:microsoft.com/office/officeart/2008/layout/IncreasingCircleProcess"/>
    <dgm:cxn modelId="{FCBD3274-F931-4808-AD24-91408A8272C5}" type="presParOf" srcId="{AC45ABA2-0937-2445-9D27-A89C7E34A82B}" destId="{34D09C4B-DB3D-064E-80AF-C254469334F0}" srcOrd="1" destOrd="0" presId="urn:microsoft.com/office/officeart/2008/layout/IncreasingCircleProcess"/>
    <dgm:cxn modelId="{61453EBC-1AE3-4D2E-8713-49BDD43B5F7D}" type="presParOf" srcId="{AC45ABA2-0937-2445-9D27-A89C7E34A82B}" destId="{7E7F81C7-1EF9-5A48-8622-F96AB1D14C26}" srcOrd="2" destOrd="0" presId="urn:microsoft.com/office/officeart/2008/layout/IncreasingCircleProcess"/>
    <dgm:cxn modelId="{B75DF444-744C-4186-A97A-A5EB3820FF2D}" type="presParOf" srcId="{AC45ABA2-0937-2445-9D27-A89C7E34A82B}" destId="{A9735A0C-211C-AE4F-BF52-A8774A27B84A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F05CA-9385-384B-920C-00FA89829E60}">
      <dsp:nvSpPr>
        <dsp:cNvPr id="0" name=""/>
        <dsp:cNvSpPr/>
      </dsp:nvSpPr>
      <dsp:spPr>
        <a:xfrm>
          <a:off x="1563" y="0"/>
          <a:ext cx="315675" cy="315675"/>
        </a:xfrm>
        <a:prstGeom prst="ellipse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E3CFB1A-784D-F346-9DAA-E8C96E5DB0EE}">
      <dsp:nvSpPr>
        <dsp:cNvPr id="0" name=""/>
        <dsp:cNvSpPr/>
      </dsp:nvSpPr>
      <dsp:spPr>
        <a:xfrm>
          <a:off x="33130" y="31567"/>
          <a:ext cx="252540" cy="252540"/>
        </a:xfrm>
        <a:prstGeom prst="chord">
          <a:avLst>
            <a:gd name="adj1" fmla="val 2332194"/>
            <a:gd name="adj2" fmla="val 8587806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D5D9B4-B950-544F-8B0D-559876A479CB}">
      <dsp:nvSpPr>
        <dsp:cNvPr id="0" name=""/>
        <dsp:cNvSpPr/>
      </dsp:nvSpPr>
      <dsp:spPr>
        <a:xfrm>
          <a:off x="383004" y="0"/>
          <a:ext cx="933873" cy="315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Apresentação da Agenda</a:t>
          </a:r>
        </a:p>
      </dsp:txBody>
      <dsp:txXfrm>
        <a:off x="383004" y="0"/>
        <a:ext cx="933873" cy="315675"/>
      </dsp:txXfrm>
    </dsp:sp>
    <dsp:sp modelId="{48AB4F46-31EE-9F40-98F4-469CCF855C92}">
      <dsp:nvSpPr>
        <dsp:cNvPr id="0" name=""/>
        <dsp:cNvSpPr/>
      </dsp:nvSpPr>
      <dsp:spPr>
        <a:xfrm>
          <a:off x="1382642" y="0"/>
          <a:ext cx="315675" cy="315675"/>
        </a:xfrm>
        <a:prstGeom prst="ellipse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69CED1A-CFCA-ED4C-83FD-2A4C34DAF056}">
      <dsp:nvSpPr>
        <dsp:cNvPr id="0" name=""/>
        <dsp:cNvSpPr/>
      </dsp:nvSpPr>
      <dsp:spPr>
        <a:xfrm>
          <a:off x="1414210" y="31567"/>
          <a:ext cx="252540" cy="252540"/>
        </a:xfrm>
        <a:prstGeom prst="chord">
          <a:avLst>
            <a:gd name="adj1" fmla="val 692220"/>
            <a:gd name="adj2" fmla="val 1010778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D2AA81-732B-C244-974C-397ED872B0D6}">
      <dsp:nvSpPr>
        <dsp:cNvPr id="0" name=""/>
        <dsp:cNvSpPr/>
      </dsp:nvSpPr>
      <dsp:spPr>
        <a:xfrm>
          <a:off x="1764084" y="0"/>
          <a:ext cx="933873" cy="315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Convite aos Candidatos </a:t>
          </a:r>
        </a:p>
      </dsp:txBody>
      <dsp:txXfrm>
        <a:off x="1764084" y="0"/>
        <a:ext cx="933873" cy="315675"/>
      </dsp:txXfrm>
    </dsp:sp>
    <dsp:sp modelId="{B84B9DE3-2400-3C4C-B071-A5A74ECE79CF}">
      <dsp:nvSpPr>
        <dsp:cNvPr id="0" name=""/>
        <dsp:cNvSpPr/>
      </dsp:nvSpPr>
      <dsp:spPr>
        <a:xfrm>
          <a:off x="2763722" y="0"/>
          <a:ext cx="315675" cy="315675"/>
        </a:xfrm>
        <a:prstGeom prst="ellipse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AC41851-D680-534C-8A71-78468B018D7F}">
      <dsp:nvSpPr>
        <dsp:cNvPr id="0" name=""/>
        <dsp:cNvSpPr/>
      </dsp:nvSpPr>
      <dsp:spPr>
        <a:xfrm>
          <a:off x="2795290" y="31567"/>
          <a:ext cx="252540" cy="252540"/>
        </a:xfrm>
        <a:prstGeom prst="chord">
          <a:avLst>
            <a:gd name="adj1" fmla="val 20907780"/>
            <a:gd name="adj2" fmla="val 1149222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C3217F-DCF3-314C-86FE-E50AA458071F}">
      <dsp:nvSpPr>
        <dsp:cNvPr id="0" name=""/>
        <dsp:cNvSpPr/>
      </dsp:nvSpPr>
      <dsp:spPr>
        <a:xfrm>
          <a:off x="3145164" y="0"/>
          <a:ext cx="933873" cy="315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Adesão dos candidatos à Agenda</a:t>
          </a:r>
        </a:p>
      </dsp:txBody>
      <dsp:txXfrm>
        <a:off x="3145164" y="0"/>
        <a:ext cx="933873" cy="315675"/>
      </dsp:txXfrm>
    </dsp:sp>
    <dsp:sp modelId="{637D91FB-8487-EC4D-8BA8-5C37591286B0}">
      <dsp:nvSpPr>
        <dsp:cNvPr id="0" name=""/>
        <dsp:cNvSpPr/>
      </dsp:nvSpPr>
      <dsp:spPr>
        <a:xfrm>
          <a:off x="4144802" y="0"/>
          <a:ext cx="315675" cy="315675"/>
        </a:xfrm>
        <a:prstGeom prst="ellipse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DCD52CF-D79D-FD4A-B26E-F55BDDE5AA96}">
      <dsp:nvSpPr>
        <dsp:cNvPr id="0" name=""/>
        <dsp:cNvSpPr/>
      </dsp:nvSpPr>
      <dsp:spPr>
        <a:xfrm>
          <a:off x="4176370" y="31567"/>
          <a:ext cx="252540" cy="252540"/>
        </a:xfrm>
        <a:prstGeom prst="chord">
          <a:avLst>
            <a:gd name="adj1" fmla="val 19267806"/>
            <a:gd name="adj2" fmla="val 13012194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1717B4-C1F7-3245-BC84-E88E31143113}">
      <dsp:nvSpPr>
        <dsp:cNvPr id="0" name=""/>
        <dsp:cNvSpPr/>
      </dsp:nvSpPr>
      <dsp:spPr>
        <a:xfrm>
          <a:off x="4526243" y="0"/>
          <a:ext cx="933873" cy="315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Indice de adesão pessoal</a:t>
          </a:r>
        </a:p>
      </dsp:txBody>
      <dsp:txXfrm>
        <a:off x="4526243" y="0"/>
        <a:ext cx="933873" cy="315675"/>
      </dsp:txXfrm>
    </dsp:sp>
    <dsp:sp modelId="{771934AB-656A-AF43-8CDF-2F1AD22F89C4}">
      <dsp:nvSpPr>
        <dsp:cNvPr id="0" name=""/>
        <dsp:cNvSpPr/>
      </dsp:nvSpPr>
      <dsp:spPr>
        <a:xfrm>
          <a:off x="5525882" y="0"/>
          <a:ext cx="315675" cy="315675"/>
        </a:xfrm>
        <a:prstGeom prst="ellipse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4D09C4B-DB3D-064E-80AF-C254469334F0}">
      <dsp:nvSpPr>
        <dsp:cNvPr id="0" name=""/>
        <dsp:cNvSpPr/>
      </dsp:nvSpPr>
      <dsp:spPr>
        <a:xfrm>
          <a:off x="5557450" y="31567"/>
          <a:ext cx="252540" cy="252540"/>
        </a:xfrm>
        <a:prstGeom prst="chord">
          <a:avLst>
            <a:gd name="adj1" fmla="val 16200000"/>
            <a:gd name="adj2" fmla="val 1620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735A0C-211C-AE4F-BF52-A8774A27B84A}">
      <dsp:nvSpPr>
        <dsp:cNvPr id="0" name=""/>
        <dsp:cNvSpPr/>
      </dsp:nvSpPr>
      <dsp:spPr>
        <a:xfrm>
          <a:off x="5907323" y="0"/>
          <a:ext cx="933873" cy="315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Divulgação no site</a:t>
          </a:r>
        </a:p>
      </dsp:txBody>
      <dsp:txXfrm>
        <a:off x="5907323" y="0"/>
        <a:ext cx="933873" cy="315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 Alarcon</dc:creator>
  <cp:lastModifiedBy>Maria Ines Zanchetta</cp:lastModifiedBy>
  <cp:revision>2</cp:revision>
  <dcterms:created xsi:type="dcterms:W3CDTF">2014-08-04T19:12:00Z</dcterms:created>
  <dcterms:modified xsi:type="dcterms:W3CDTF">2014-08-04T19:12:00Z</dcterms:modified>
</cp:coreProperties>
</file>